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92" w:rsidRPr="00800D6D" w:rsidRDefault="00411292" w:rsidP="00411292">
      <w:pPr>
        <w:widowControl/>
        <w:ind w:firstLine="9781"/>
        <w:jc w:val="right"/>
        <w:rPr>
          <w:sz w:val="14"/>
          <w:szCs w:val="28"/>
        </w:rPr>
      </w:pPr>
      <w:r w:rsidRPr="00800D6D">
        <w:rPr>
          <w:sz w:val="14"/>
          <w:szCs w:val="28"/>
        </w:rPr>
        <w:t>Приложение № 5</w:t>
      </w:r>
    </w:p>
    <w:p w:rsidR="00411292" w:rsidRPr="00800D6D" w:rsidRDefault="00411292" w:rsidP="00411292">
      <w:pPr>
        <w:widowControl/>
        <w:ind w:firstLine="6663"/>
        <w:jc w:val="right"/>
        <w:rPr>
          <w:sz w:val="14"/>
          <w:szCs w:val="28"/>
        </w:rPr>
      </w:pPr>
      <w:r w:rsidRPr="00800D6D">
        <w:rPr>
          <w:sz w:val="14"/>
          <w:szCs w:val="28"/>
        </w:rPr>
        <w:t>к приказу Минобрнауки России</w:t>
      </w:r>
    </w:p>
    <w:p w:rsidR="00411292" w:rsidRPr="00800D6D" w:rsidRDefault="00411292" w:rsidP="00411292">
      <w:pPr>
        <w:widowControl/>
        <w:ind w:firstLine="9781"/>
        <w:jc w:val="right"/>
        <w:rPr>
          <w:sz w:val="14"/>
          <w:szCs w:val="28"/>
        </w:rPr>
      </w:pPr>
      <w:r w:rsidRPr="00800D6D">
        <w:rPr>
          <w:sz w:val="14"/>
          <w:szCs w:val="28"/>
        </w:rPr>
        <w:t xml:space="preserve">от «___»_________ </w:t>
      </w:r>
      <w:smartTag w:uri="urn:schemas-microsoft-com:office:smarttags" w:element="metricconverter">
        <w:smartTagPr>
          <w:attr w:name="ProductID" w:val="2013 г"/>
        </w:smartTagPr>
        <w:r w:rsidRPr="00800D6D">
          <w:rPr>
            <w:sz w:val="14"/>
            <w:szCs w:val="28"/>
          </w:rPr>
          <w:t>2013 г</w:t>
        </w:r>
      </w:smartTag>
      <w:r w:rsidRPr="00800D6D">
        <w:rPr>
          <w:sz w:val="14"/>
          <w:szCs w:val="28"/>
        </w:rPr>
        <w:t>. №__</w:t>
      </w:r>
    </w:p>
    <w:p w:rsidR="00411292" w:rsidRDefault="00411292" w:rsidP="00411292">
      <w:pPr>
        <w:widowControl/>
        <w:ind w:firstLine="142"/>
        <w:jc w:val="center"/>
        <w:rPr>
          <w:caps/>
          <w:sz w:val="28"/>
          <w:szCs w:val="28"/>
        </w:rPr>
      </w:pPr>
    </w:p>
    <w:p w:rsidR="00411292" w:rsidRDefault="00411292" w:rsidP="00411292">
      <w:pPr>
        <w:tabs>
          <w:tab w:val="left" w:pos="7230"/>
        </w:tabs>
        <w:ind w:firstLine="142"/>
        <w:jc w:val="center"/>
        <w:rPr>
          <w:sz w:val="28"/>
          <w:szCs w:val="28"/>
        </w:rPr>
      </w:pPr>
    </w:p>
    <w:p w:rsidR="00411292" w:rsidRDefault="00411292" w:rsidP="00411292">
      <w:pPr>
        <w:tabs>
          <w:tab w:val="left" w:pos="7230"/>
        </w:tabs>
        <w:ind w:firstLine="142"/>
        <w:jc w:val="center"/>
        <w:rPr>
          <w:sz w:val="28"/>
          <w:szCs w:val="28"/>
        </w:rPr>
      </w:pPr>
    </w:p>
    <w:p w:rsidR="00411292" w:rsidRDefault="00411292" w:rsidP="00411292">
      <w:pPr>
        <w:tabs>
          <w:tab w:val="left" w:pos="7230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20A9C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</w:p>
    <w:p w:rsidR="00411292" w:rsidRDefault="00411292" w:rsidP="00411292">
      <w:pPr>
        <w:tabs>
          <w:tab w:val="left" w:pos="7230"/>
        </w:tabs>
        <w:ind w:firstLine="142"/>
        <w:jc w:val="center"/>
        <w:rPr>
          <w:sz w:val="28"/>
          <w:szCs w:val="28"/>
        </w:rPr>
      </w:pPr>
      <w:r w:rsidRPr="00120A9C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Муниципального образовательного учреждения дополнительного образования детей - Дом Детского творчества пос. Чульман Нерюнгринского района</w:t>
      </w:r>
    </w:p>
    <w:p w:rsidR="00411292" w:rsidRPr="00120A9C" w:rsidRDefault="00411292" w:rsidP="00411292">
      <w:pPr>
        <w:ind w:firstLine="142"/>
        <w:jc w:val="center"/>
        <w:rPr>
          <w:sz w:val="28"/>
          <w:szCs w:val="28"/>
        </w:rPr>
      </w:pPr>
      <w:r w:rsidRPr="00120A9C">
        <w:rPr>
          <w:sz w:val="28"/>
          <w:szCs w:val="28"/>
        </w:rPr>
        <w:t>подлежащ</w:t>
      </w:r>
      <w:r>
        <w:rPr>
          <w:sz w:val="28"/>
          <w:szCs w:val="28"/>
        </w:rPr>
        <w:t xml:space="preserve">ей </w:t>
      </w:r>
      <w:r w:rsidRPr="00120A9C">
        <w:rPr>
          <w:sz w:val="28"/>
          <w:szCs w:val="28"/>
        </w:rPr>
        <w:t>самообследованию</w:t>
      </w:r>
      <w:r>
        <w:rPr>
          <w:sz w:val="28"/>
          <w:szCs w:val="28"/>
        </w:rPr>
        <w:t xml:space="preserve"> за 2014-2015 учебный год</w:t>
      </w:r>
    </w:p>
    <w:p w:rsidR="00411292" w:rsidRPr="004C63BF" w:rsidRDefault="00411292" w:rsidP="00411292">
      <w:pPr>
        <w:tabs>
          <w:tab w:val="left" w:pos="7230"/>
        </w:tabs>
        <w:jc w:val="center"/>
        <w:rPr>
          <w:b/>
          <w:sz w:val="24"/>
          <w:szCs w:val="24"/>
        </w:rPr>
      </w:pPr>
    </w:p>
    <w:tbl>
      <w:tblPr>
        <w:tblW w:w="15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0"/>
        <w:gridCol w:w="12706"/>
        <w:gridCol w:w="1984"/>
      </w:tblGrid>
      <w:tr w:rsidR="00411292" w:rsidRPr="004C63BF" w:rsidTr="00421067">
        <w:trPr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rStyle w:val="FontStyle17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92" w:rsidRPr="004C63BF" w:rsidRDefault="00411292" w:rsidP="00421067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Единица измерения</w:t>
            </w:r>
          </w:p>
        </w:tc>
      </w:tr>
      <w:tr w:rsidR="00411292" w:rsidRPr="004C63BF" w:rsidTr="00421067">
        <w:trPr>
          <w:trHeight w:val="47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292" w:rsidRPr="004C63BF" w:rsidRDefault="00411292" w:rsidP="0042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4C63B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292" w:rsidRPr="004C63BF" w:rsidRDefault="00411292" w:rsidP="00421067">
            <w:pPr>
              <w:rPr>
                <w:b/>
                <w:bCs/>
                <w:sz w:val="24"/>
                <w:szCs w:val="24"/>
                <w:u w:val="single"/>
              </w:rPr>
            </w:pPr>
            <w:r w:rsidRPr="004C63BF">
              <w:rPr>
                <w:b/>
                <w:bCs/>
                <w:sz w:val="24"/>
                <w:szCs w:val="24"/>
                <w:u w:val="single"/>
              </w:rPr>
              <w:t>О</w:t>
            </w:r>
            <w:r>
              <w:rPr>
                <w:b/>
                <w:bCs/>
                <w:sz w:val="24"/>
                <w:szCs w:val="24"/>
                <w:u w:val="single"/>
              </w:rPr>
              <w:t>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1.1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Реквизиты лицензии (орган, выдавший лицензию; номер лицензии, серия, номер бланка;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63BF">
              <w:rPr>
                <w:bCs/>
                <w:sz w:val="24"/>
                <w:szCs w:val="24"/>
              </w:rPr>
              <w:t>начало периода действия; окончание периода действия)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Государственная служба по контролю и надзору в сфере образования и науки при Президенте Саха (Якутия), </w:t>
            </w:r>
          </w:p>
          <w:p w:rsidR="00411292" w:rsidRPr="00800D6D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13-</w:t>
            </w: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>, серия СЯ № 000225, с 28.04.2010 г. по 15.06.2015 г.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1.2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Наличие структурного подразделения, филиала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1292" w:rsidRPr="004C63BF" w:rsidTr="00421067">
        <w:trPr>
          <w:trHeight w:val="549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1.3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Реализуемые образовательные программы в соответствии с лицензией (перечислить)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- дополнительные общеразвивающие программы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- дополнительные предпрофессиональные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 </w:t>
            </w:r>
            <w:r w:rsidRPr="004C63BF">
              <w:rPr>
                <w:bCs/>
                <w:sz w:val="24"/>
                <w:szCs w:val="24"/>
              </w:rPr>
              <w:t>ед.</w:t>
            </w:r>
          </w:p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1.4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Сроки реализации образовательных программ: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менее 3 лет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от 3 и более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5/ 35,7% </w:t>
            </w:r>
          </w:p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9/ 64,3%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1.5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664 </w:t>
            </w:r>
            <w:r w:rsidRPr="004C63BF">
              <w:rPr>
                <w:bCs/>
                <w:sz w:val="24"/>
                <w:szCs w:val="24"/>
              </w:rPr>
              <w:t>чел.</w:t>
            </w:r>
          </w:p>
        </w:tc>
      </w:tr>
      <w:tr w:rsidR="00411292" w:rsidRPr="004C63BF" w:rsidTr="00421067">
        <w:trPr>
          <w:trHeight w:val="1552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Количество/доля обучающихся по каждой реализуемой образовательной программе: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дети дошкольного возраста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дети младшего школьного возраста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дети среднего школьного возраста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дети старшего школьного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 </w:t>
            </w:r>
            <w:r w:rsidRPr="004C63BF">
              <w:rPr>
                <w:bCs/>
                <w:sz w:val="24"/>
                <w:szCs w:val="24"/>
              </w:rPr>
              <w:t xml:space="preserve">чел. </w:t>
            </w:r>
            <w:r>
              <w:rPr>
                <w:bCs/>
                <w:sz w:val="24"/>
                <w:szCs w:val="24"/>
              </w:rPr>
              <w:t xml:space="preserve">3 </w:t>
            </w:r>
            <w:r w:rsidRPr="004C63BF">
              <w:rPr>
                <w:bCs/>
                <w:sz w:val="24"/>
                <w:szCs w:val="24"/>
              </w:rPr>
              <w:t>%</w:t>
            </w:r>
          </w:p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326 </w:t>
            </w:r>
            <w:r w:rsidRPr="004C63BF">
              <w:rPr>
                <w:bCs/>
                <w:sz w:val="24"/>
                <w:szCs w:val="24"/>
              </w:rPr>
              <w:t xml:space="preserve">чел. </w:t>
            </w:r>
            <w:r>
              <w:rPr>
                <w:bCs/>
                <w:sz w:val="24"/>
                <w:szCs w:val="24"/>
              </w:rPr>
              <w:t xml:space="preserve">49 </w:t>
            </w:r>
            <w:r w:rsidRPr="004C63BF">
              <w:rPr>
                <w:bCs/>
                <w:sz w:val="24"/>
                <w:szCs w:val="24"/>
              </w:rPr>
              <w:t>%</w:t>
            </w:r>
          </w:p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251 </w:t>
            </w:r>
            <w:r w:rsidRPr="004C63BF">
              <w:rPr>
                <w:bCs/>
                <w:sz w:val="24"/>
                <w:szCs w:val="24"/>
              </w:rPr>
              <w:t xml:space="preserve">чел. </w:t>
            </w:r>
            <w:r>
              <w:rPr>
                <w:bCs/>
                <w:sz w:val="24"/>
                <w:szCs w:val="24"/>
              </w:rPr>
              <w:t xml:space="preserve">37,8 </w:t>
            </w:r>
            <w:r w:rsidRPr="004C63BF">
              <w:rPr>
                <w:bCs/>
                <w:sz w:val="24"/>
                <w:szCs w:val="24"/>
              </w:rPr>
              <w:t>%</w:t>
            </w:r>
          </w:p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67 </w:t>
            </w:r>
            <w:r w:rsidRPr="004C63BF">
              <w:rPr>
                <w:bCs/>
                <w:sz w:val="24"/>
                <w:szCs w:val="24"/>
              </w:rPr>
              <w:t xml:space="preserve">чел. </w:t>
            </w:r>
            <w:r>
              <w:rPr>
                <w:bCs/>
                <w:sz w:val="24"/>
                <w:szCs w:val="24"/>
              </w:rPr>
              <w:t xml:space="preserve">10 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trHeight w:val="41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1.7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Из общей численности обучающихся занимаются в 2-х и более объединения</w:t>
            </w: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132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19,9 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trHeight w:val="275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1.8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Из общей численности обучающихся занимаются на платной основе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 </w:t>
            </w:r>
            <w:r w:rsidRPr="004C63BF">
              <w:rPr>
                <w:bCs/>
                <w:sz w:val="24"/>
                <w:szCs w:val="24"/>
              </w:rPr>
              <w:t>чел./ 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1.9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Количество/доля обучающихся с использованием дистанционных образовательных технологий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 </w:t>
            </w:r>
            <w:r w:rsidRPr="004C63BF">
              <w:rPr>
                <w:bCs/>
                <w:sz w:val="24"/>
                <w:szCs w:val="24"/>
              </w:rPr>
              <w:t>чел./%</w:t>
            </w:r>
          </w:p>
        </w:tc>
      </w:tr>
      <w:tr w:rsidR="00411292" w:rsidRPr="004C63BF" w:rsidTr="00421067">
        <w:trPr>
          <w:trHeight w:val="287"/>
          <w:jc w:val="center"/>
        </w:trPr>
        <w:tc>
          <w:tcPr>
            <w:tcW w:w="790" w:type="dxa"/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1.10</w:t>
            </w:r>
          </w:p>
        </w:tc>
        <w:tc>
          <w:tcPr>
            <w:tcW w:w="12706" w:type="dxa"/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 xml:space="preserve">Количество/доля  обучающихся с ограниченными возможностями здоровья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r w:rsidRPr="004C63BF">
              <w:rPr>
                <w:bCs/>
                <w:sz w:val="24"/>
                <w:szCs w:val="24"/>
              </w:rPr>
              <w:t xml:space="preserve">чел. </w:t>
            </w:r>
            <w:r>
              <w:rPr>
                <w:bCs/>
                <w:sz w:val="24"/>
                <w:szCs w:val="24"/>
              </w:rPr>
              <w:t>0,75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trHeight w:val="55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1.11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Доля авторских программ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99 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1.12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Доля программ, интегрирующихся с профильным обучением, предпрофильной подготовкой, непрерывным образованием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 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1.13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Количество/доля обучающихся по программам для детей с повышенной мотивацией к обучению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87/ 13,1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1.14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Количество массовых мероприятий, проведенных организацией: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 муниципальном уровне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 региональном уровне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 </w:t>
            </w:r>
            <w:r w:rsidRPr="004C63BF">
              <w:rPr>
                <w:bCs/>
                <w:sz w:val="24"/>
                <w:szCs w:val="24"/>
              </w:rPr>
              <w:t>ед.</w:t>
            </w:r>
          </w:p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 </w:t>
            </w:r>
            <w:r w:rsidRPr="004C63BF">
              <w:rPr>
                <w:bCs/>
                <w:sz w:val="24"/>
                <w:szCs w:val="24"/>
              </w:rPr>
              <w:t>ед.</w:t>
            </w:r>
          </w:p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 </w:t>
            </w:r>
            <w:r w:rsidRPr="004C63BF">
              <w:rPr>
                <w:bCs/>
                <w:sz w:val="24"/>
                <w:szCs w:val="24"/>
              </w:rPr>
              <w:t>ед.</w:t>
            </w:r>
          </w:p>
        </w:tc>
      </w:tr>
      <w:tr w:rsidR="00411292" w:rsidRPr="004C63BF" w:rsidTr="00421067">
        <w:trPr>
          <w:trHeight w:val="47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292" w:rsidRPr="004C63BF" w:rsidRDefault="00411292" w:rsidP="0042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4C63B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292" w:rsidRPr="004C63BF" w:rsidRDefault="00411292" w:rsidP="00421067">
            <w:pPr>
              <w:rPr>
                <w:b/>
                <w:bCs/>
                <w:sz w:val="24"/>
                <w:szCs w:val="24"/>
                <w:u w:val="single"/>
              </w:rPr>
            </w:pPr>
            <w:r w:rsidRPr="004C63BF">
              <w:rPr>
                <w:b/>
                <w:bCs/>
                <w:sz w:val="24"/>
                <w:szCs w:val="24"/>
                <w:u w:val="single"/>
              </w:rPr>
              <w:t>Образовательные результаты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2.1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Контингент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664 </w:t>
            </w:r>
            <w:r w:rsidRPr="004C63BF">
              <w:rPr>
                <w:bCs/>
                <w:sz w:val="24"/>
                <w:szCs w:val="24"/>
              </w:rPr>
              <w:t>чел.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2.1.1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Соответствие контингента обучающихся контрольному нормативу, заявленному в приложении к лицензии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100 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2.1.2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Доля обучающихся среднего и старшего школьного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318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>47,9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2.1.3.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Сохранность контингента обучающихся (от первоначального комплектования)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2.2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2.2.1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Доля обучающихся, занимающихся научно-исследовательской, проектной деятельностью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302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>45,5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trHeight w:val="570"/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2.2.2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Количество/доля обучающихся, принявших участие в массовых мероприятиях (конкурсы, соревнования, фестивали, конференции и т.д.):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 чел./ 43,4%</w:t>
            </w:r>
          </w:p>
        </w:tc>
      </w:tr>
      <w:tr w:rsidR="00411292" w:rsidRPr="004C63BF" w:rsidTr="00421067">
        <w:trPr>
          <w:trHeight w:val="288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 муниципальном уровне;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112/16,9%</w:t>
            </w:r>
          </w:p>
        </w:tc>
      </w:tr>
      <w:tr w:rsidR="00411292" w:rsidRPr="004C63BF" w:rsidTr="00421067">
        <w:trPr>
          <w:trHeight w:val="285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 региональном уровне;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78/11,8%</w:t>
            </w:r>
          </w:p>
        </w:tc>
      </w:tr>
      <w:tr w:rsidR="00411292" w:rsidRPr="004C63BF" w:rsidTr="00421067">
        <w:trPr>
          <w:trHeight w:val="255"/>
          <w:jc w:val="center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 федеральном, международном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98/14,8%</w:t>
            </w:r>
          </w:p>
        </w:tc>
      </w:tr>
      <w:tr w:rsidR="00411292" w:rsidRPr="004C63BF" w:rsidTr="00421067">
        <w:trPr>
          <w:trHeight w:val="555"/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Количество/доля обучающихся-победителей и призеров массовых мероприятий (конкурсы, соревнования, фестивали, конференции и т.д.), из них: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105/15,8%</w:t>
            </w:r>
          </w:p>
        </w:tc>
      </w:tr>
      <w:tr w:rsidR="00411292" w:rsidRPr="004C63BF" w:rsidTr="00421067">
        <w:trPr>
          <w:trHeight w:val="288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 муниципальном уровне;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36/5,42%</w:t>
            </w:r>
          </w:p>
        </w:tc>
      </w:tr>
      <w:tr w:rsidR="00411292" w:rsidRPr="004C63BF" w:rsidTr="00421067">
        <w:trPr>
          <w:trHeight w:val="270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 региональном уровне;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30/4,5%</w:t>
            </w:r>
          </w:p>
        </w:tc>
      </w:tr>
      <w:tr w:rsidR="00411292" w:rsidRPr="004C63BF" w:rsidTr="00421067">
        <w:trPr>
          <w:trHeight w:val="270"/>
          <w:jc w:val="center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 федеральном, международном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39/5,9%</w:t>
            </w:r>
          </w:p>
        </w:tc>
      </w:tr>
      <w:tr w:rsidR="00411292" w:rsidRPr="004C63BF" w:rsidTr="00421067">
        <w:trPr>
          <w:trHeight w:val="540"/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2.2.4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Доля обучающихся, занятых в образовательных, социальных программах и проектах: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международных, федеральных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1292" w:rsidRPr="004C63BF" w:rsidTr="00421067">
        <w:trPr>
          <w:trHeight w:val="270"/>
          <w:jc w:val="center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региональных, муниципальных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25/3,77%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2.2.5.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Доля обучающихся старшего школьного возраста, избравших профессию, связанную с профилем обучения в организации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>1,8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2.2.6.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Доля обучающихся младшего и среднего школьного возраста, мотивированных на продолжение обучения по профилю организации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>5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2.2.7</w:t>
            </w:r>
          </w:p>
        </w:tc>
        <w:tc>
          <w:tcPr>
            <w:tcW w:w="12706" w:type="dxa"/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Доля обучающихся, удовлетворенных качеством оказываемой образовательной услуги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100 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2.2.8</w:t>
            </w:r>
          </w:p>
        </w:tc>
        <w:tc>
          <w:tcPr>
            <w:tcW w:w="12706" w:type="dxa"/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Доля родителей (лиц их заменяющих) удовлетворенных качеством оказываемой образовательной услуги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100 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trHeight w:val="47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292" w:rsidRPr="004C63BF" w:rsidRDefault="00411292" w:rsidP="0042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4C63B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292" w:rsidRPr="004C63BF" w:rsidRDefault="00411292" w:rsidP="00421067">
            <w:pPr>
              <w:rPr>
                <w:b/>
                <w:sz w:val="24"/>
                <w:szCs w:val="24"/>
                <w:u w:val="single"/>
              </w:rPr>
            </w:pPr>
            <w:r w:rsidRPr="004C63BF">
              <w:rPr>
                <w:b/>
                <w:sz w:val="24"/>
                <w:szCs w:val="24"/>
                <w:u w:val="single"/>
              </w:rPr>
              <w:t>Кадровое обеспечение учебного процесса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3.1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 </w:t>
            </w:r>
            <w:r w:rsidRPr="004C63BF">
              <w:rPr>
                <w:bCs/>
                <w:sz w:val="24"/>
                <w:szCs w:val="24"/>
              </w:rPr>
              <w:t>чел.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3.2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64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3.2.1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непедагогическое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43 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3.3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36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3.3.1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 xml:space="preserve">непедагогическое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75 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3.4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 xml:space="preserve">Количество/доля педагогических работников, которым по результатам аттестации присвоена квалификационная категория, из них: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45,5 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3.4.1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60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3.4.2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40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3.5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 xml:space="preserve">Количество/доля педагогических работников, педагогический стаж работы которых составляет: 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 xml:space="preserve">менее 2 лет 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 xml:space="preserve">от 2 до 5 лет 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от 5 до 10 лет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от 10 до 20 лет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20 лет и более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</w:p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18</w:t>
            </w:r>
            <w:r w:rsidRPr="004C63BF">
              <w:rPr>
                <w:bCs/>
                <w:sz w:val="24"/>
                <w:szCs w:val="24"/>
              </w:rPr>
              <w:t>%</w:t>
            </w:r>
          </w:p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18</w:t>
            </w:r>
            <w:r w:rsidRPr="004C63BF">
              <w:rPr>
                <w:bCs/>
                <w:sz w:val="24"/>
                <w:szCs w:val="24"/>
              </w:rPr>
              <w:t>%</w:t>
            </w:r>
          </w:p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18</w:t>
            </w:r>
            <w:r w:rsidRPr="004C63BF">
              <w:rPr>
                <w:bCs/>
                <w:sz w:val="24"/>
                <w:szCs w:val="24"/>
              </w:rPr>
              <w:t>%</w:t>
            </w:r>
          </w:p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18</w:t>
            </w:r>
            <w:r w:rsidRPr="004C63BF">
              <w:rPr>
                <w:bCs/>
                <w:sz w:val="24"/>
                <w:szCs w:val="24"/>
              </w:rPr>
              <w:t>%</w:t>
            </w:r>
          </w:p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28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trHeight w:val="30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3.6.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Из общей численности работников находятся в возрасте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lastRenderedPageBreak/>
              <w:t>моложе 25 лет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25 - 35 лет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35 лет  и старше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пенсионеры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Default="00411292" w:rsidP="00421067">
            <w:pPr>
              <w:jc w:val="center"/>
              <w:rPr>
                <w:bCs/>
                <w:sz w:val="24"/>
                <w:szCs w:val="24"/>
              </w:rPr>
            </w:pPr>
          </w:p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9</w:t>
            </w:r>
            <w:r w:rsidRPr="004C63BF">
              <w:rPr>
                <w:bCs/>
                <w:sz w:val="24"/>
                <w:szCs w:val="24"/>
              </w:rPr>
              <w:t>%</w:t>
            </w:r>
          </w:p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46</w:t>
            </w:r>
            <w:r w:rsidRPr="004C63BF">
              <w:rPr>
                <w:bCs/>
                <w:sz w:val="24"/>
                <w:szCs w:val="24"/>
              </w:rPr>
              <w:t>%</w:t>
            </w:r>
          </w:p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9</w:t>
            </w:r>
            <w:r w:rsidRPr="004C63BF">
              <w:rPr>
                <w:bCs/>
                <w:sz w:val="24"/>
                <w:szCs w:val="24"/>
              </w:rPr>
              <w:t>%</w:t>
            </w:r>
          </w:p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36,4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 xml:space="preserve">Количество/доля педагогических работников в возрасте до 30 лет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46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3.8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 xml:space="preserve">Количество/доля педагогических работников в возрасте от 55 лет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28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3.9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Количество/доля педагогических работников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63BF">
              <w:rPr>
                <w:bCs/>
                <w:sz w:val="24"/>
                <w:szCs w:val="24"/>
              </w:rPr>
              <w:t>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>100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trHeight w:val="585"/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3.10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 xml:space="preserve"> Количество/доля педагогов, принявших участие в массовых мероприятиях (конкурсы, конференции, семинары и т.д.):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 муниципальном уровне;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чел.</w:t>
            </w:r>
          </w:p>
        </w:tc>
      </w:tr>
      <w:tr w:rsidR="00411292" w:rsidRPr="004C63BF" w:rsidTr="00421067">
        <w:trPr>
          <w:trHeight w:val="300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 региональном уровне;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чел.</w:t>
            </w:r>
          </w:p>
        </w:tc>
      </w:tr>
      <w:tr w:rsidR="00411292" w:rsidRPr="004C63BF" w:rsidTr="00421067">
        <w:trPr>
          <w:trHeight w:val="237"/>
          <w:jc w:val="center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both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 федеральном, международном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чел.</w:t>
            </w:r>
          </w:p>
        </w:tc>
      </w:tr>
      <w:tr w:rsidR="00411292" w:rsidRPr="004C63BF" w:rsidTr="00421067">
        <w:trPr>
          <w:trHeight w:val="855"/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3.11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Количество/доля педагогов-победителей и призеров массовых мероприятий (конкурсы,  фестивали, конференции и т.д.), из них: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 муниципальном уровне;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чел.</w:t>
            </w:r>
          </w:p>
        </w:tc>
      </w:tr>
      <w:tr w:rsidR="00411292" w:rsidRPr="004C63BF" w:rsidTr="00421067">
        <w:trPr>
          <w:trHeight w:val="315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 региональном уровне;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чел.</w:t>
            </w:r>
          </w:p>
        </w:tc>
      </w:tr>
      <w:tr w:rsidR="00411292" w:rsidRPr="004C63BF" w:rsidTr="00421067">
        <w:trPr>
          <w:trHeight w:val="225"/>
          <w:jc w:val="center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 федеральном, международном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 чел.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3.12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Наличие в организации педагога-психолога, социального педагога, психологической службы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нет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3.13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Наличие в организации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нет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4C63BF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706" w:type="dxa"/>
            <w:shd w:val="clear" w:color="auto" w:fill="FFFFFF"/>
          </w:tcPr>
          <w:p w:rsidR="00411292" w:rsidRPr="004C63BF" w:rsidRDefault="00411292" w:rsidP="00421067">
            <w:pPr>
              <w:rPr>
                <w:b/>
                <w:bCs/>
                <w:sz w:val="24"/>
                <w:szCs w:val="24"/>
                <w:u w:val="single"/>
              </w:rPr>
            </w:pPr>
            <w:r w:rsidRPr="004C63BF">
              <w:rPr>
                <w:b/>
                <w:bCs/>
                <w:sz w:val="24"/>
                <w:szCs w:val="24"/>
                <w:u w:val="single"/>
              </w:rPr>
              <w:t>Методическое обеспечение образовательного процесса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12706" w:type="dxa"/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Наличие специального методического структурного подразделения организации: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- методический отдел</w:t>
            </w:r>
          </w:p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-методический центр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нет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12706" w:type="dxa"/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Количество /доля специалистов, обеспечивающих методическую деятельность организации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r w:rsidRPr="004C63BF">
              <w:rPr>
                <w:bCs/>
                <w:sz w:val="24"/>
                <w:szCs w:val="24"/>
              </w:rPr>
              <w:t>чел./</w:t>
            </w:r>
            <w:r>
              <w:rPr>
                <w:bCs/>
                <w:sz w:val="24"/>
                <w:szCs w:val="24"/>
              </w:rPr>
              <w:t xml:space="preserve"> 9</w:t>
            </w:r>
            <w:r w:rsidRPr="004C63BF">
              <w:rPr>
                <w:bCs/>
                <w:sz w:val="24"/>
                <w:szCs w:val="24"/>
              </w:rPr>
              <w:t>%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12706" w:type="dxa"/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 xml:space="preserve">Количество публикаций, подготовленных педагогическими работниками организации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ед.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4C63BF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/>
                <w:sz w:val="24"/>
                <w:szCs w:val="24"/>
                <w:u w:val="single"/>
              </w:rPr>
              <w:t xml:space="preserve">Инфраструктура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5.1</w:t>
            </w:r>
          </w:p>
        </w:tc>
        <w:tc>
          <w:tcPr>
            <w:tcW w:w="12706" w:type="dxa"/>
            <w:shd w:val="clear" w:color="auto" w:fill="FFFFFF"/>
          </w:tcPr>
          <w:p w:rsidR="00411292" w:rsidRPr="004C63BF" w:rsidRDefault="00411292" w:rsidP="00421067">
            <w:pPr>
              <w:jc w:val="both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0,6 </w:t>
            </w:r>
            <w:r w:rsidRPr="004C63BF">
              <w:rPr>
                <w:bCs/>
                <w:sz w:val="24"/>
                <w:szCs w:val="24"/>
              </w:rPr>
              <w:t>ед.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b/>
                <w:bCs/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5.2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Наличие помещений для занятий, учебных репетиций, тренировок:  учебные классы, лаборатории, мастерские, танц-классы, спортивные залы, бассейн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да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5.3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both"/>
              <w:rPr>
                <w:bCs/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Наличие помещений для организации досуговой деятельности: актовый зал, концертный зал, игровые помещения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да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both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Наличие загородных оздоровительных лагерей, баз отдыха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да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5.5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both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Наличие технических средств обучения, орг. техники, мультимедийного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да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5.6.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да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5.7.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нет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5.7.1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нет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5.7.2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с медиатекой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нет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5.7.3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нет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5.7.4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нет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5.7.5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нет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5.8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both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Количество/доля обучающихся и педагогов,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</w:tr>
      <w:tr w:rsidR="00411292" w:rsidRPr="004C63BF" w:rsidTr="00421067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center"/>
              <w:rPr>
                <w:sz w:val="24"/>
                <w:szCs w:val="24"/>
              </w:rPr>
            </w:pPr>
            <w:r w:rsidRPr="004C63BF">
              <w:rPr>
                <w:sz w:val="24"/>
                <w:szCs w:val="24"/>
              </w:rPr>
              <w:t>5.9.</w:t>
            </w:r>
          </w:p>
        </w:tc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292" w:rsidRPr="004C63BF" w:rsidRDefault="00411292" w:rsidP="00421067">
            <w:pPr>
              <w:jc w:val="both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Наличие сайта организации в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292" w:rsidRPr="004C63BF" w:rsidRDefault="00411292" w:rsidP="00421067">
            <w:pPr>
              <w:jc w:val="center"/>
              <w:rPr>
                <w:bCs/>
                <w:sz w:val="24"/>
                <w:szCs w:val="24"/>
              </w:rPr>
            </w:pPr>
            <w:r w:rsidRPr="004C63BF">
              <w:rPr>
                <w:bCs/>
                <w:sz w:val="24"/>
                <w:szCs w:val="24"/>
              </w:rPr>
              <w:t>да</w:t>
            </w:r>
          </w:p>
        </w:tc>
      </w:tr>
    </w:tbl>
    <w:p w:rsidR="00411292" w:rsidRDefault="00411292" w:rsidP="00411292">
      <w:pPr>
        <w:widowControl/>
        <w:ind w:firstLine="5670"/>
        <w:jc w:val="center"/>
        <w:rPr>
          <w:caps/>
          <w:sz w:val="28"/>
          <w:szCs w:val="28"/>
        </w:rPr>
      </w:pPr>
    </w:p>
    <w:p w:rsidR="00411292" w:rsidRDefault="00411292" w:rsidP="00411292">
      <w:pPr>
        <w:widowControl/>
        <w:ind w:firstLine="5670"/>
        <w:jc w:val="center"/>
        <w:rPr>
          <w:caps/>
          <w:sz w:val="28"/>
          <w:szCs w:val="28"/>
        </w:rPr>
      </w:pPr>
    </w:p>
    <w:p w:rsidR="00411292" w:rsidRDefault="00411292" w:rsidP="00411292">
      <w:pPr>
        <w:widowControl/>
        <w:ind w:firstLine="5670"/>
        <w:jc w:val="center"/>
        <w:rPr>
          <w:caps/>
          <w:sz w:val="28"/>
          <w:szCs w:val="28"/>
        </w:rPr>
      </w:pPr>
    </w:p>
    <w:p w:rsidR="00411292" w:rsidRDefault="00411292" w:rsidP="00411292">
      <w:pPr>
        <w:widowControl/>
        <w:ind w:firstLine="5670"/>
        <w:jc w:val="center"/>
        <w:rPr>
          <w:caps/>
          <w:sz w:val="28"/>
          <w:szCs w:val="28"/>
        </w:rPr>
      </w:pPr>
    </w:p>
    <w:p w:rsidR="00411292" w:rsidRDefault="00411292" w:rsidP="00411292">
      <w:pPr>
        <w:widowControl/>
        <w:ind w:firstLine="5670"/>
        <w:jc w:val="center"/>
        <w:rPr>
          <w:caps/>
          <w:sz w:val="28"/>
          <w:szCs w:val="28"/>
        </w:rPr>
      </w:pPr>
    </w:p>
    <w:p w:rsidR="00831F48" w:rsidRDefault="00831F48"/>
    <w:sectPr w:rsidR="00831F48" w:rsidSect="00800D6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1292"/>
    <w:rsid w:val="000865D4"/>
    <w:rsid w:val="00411292"/>
    <w:rsid w:val="004E25CF"/>
    <w:rsid w:val="005309D4"/>
    <w:rsid w:val="0083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9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4112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6485</Characters>
  <Application>Microsoft Office Word</Application>
  <DocSecurity>0</DocSecurity>
  <Lines>54</Lines>
  <Paragraphs>15</Paragraphs>
  <ScaleCrop>false</ScaleCrop>
  <Company>Microsoft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2015-04-01T02:34:00Z</dcterms:created>
  <dcterms:modified xsi:type="dcterms:W3CDTF">2015-04-01T02:35:00Z</dcterms:modified>
</cp:coreProperties>
</file>